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Федяев С.Л.</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A50C0" w:rsidRDefault="00007DC9" w:rsidP="00007DC9">
      <w:pPr>
        <w:jc w:val="center"/>
        <w:rPr>
          <w:b/>
          <w:i/>
          <w:lang w:val="en-US"/>
        </w:rPr>
      </w:pPr>
      <w:r w:rsidRPr="009A50C0">
        <w:rPr>
          <w:b/>
          <w:i/>
        </w:rPr>
        <w:t>запрос цен</w:t>
      </w:r>
      <w:r w:rsidR="00C330C4" w:rsidRPr="009A50C0">
        <w:rPr>
          <w:b/>
          <w:i/>
        </w:rPr>
        <w:t xml:space="preserve"> в электронной форме</w:t>
      </w:r>
    </w:p>
    <w:p w:rsidR="00CA2886" w:rsidRPr="00993DC8" w:rsidRDefault="003800D2" w:rsidP="00CA2886">
      <w:pPr>
        <w:jc w:val="center"/>
        <w:rPr>
          <w:sz w:val="28"/>
          <w:szCs w:val="28"/>
        </w:rPr>
      </w:pPr>
      <w:r w:rsidRPr="009A50C0">
        <w:rPr>
          <w:b/>
          <w:i/>
        </w:rPr>
        <w:t xml:space="preserve">на право заключения договора на </w:t>
      </w:r>
      <w:bookmarkStart w:id="4" w:name="_GoBack"/>
      <w:bookmarkEnd w:id="4"/>
      <w:r w:rsidR="00224840" w:rsidRPr="00224840">
        <w:rPr>
          <w:b/>
          <w:i/>
        </w:rPr>
        <w:t xml:space="preserve">поставку панелей </w:t>
      </w:r>
      <w:proofErr w:type="spellStart"/>
      <w:r w:rsidR="00224840" w:rsidRPr="00224840">
        <w:rPr>
          <w:b/>
          <w:i/>
        </w:rPr>
        <w:t>металлодетекторов</w:t>
      </w:r>
      <w:proofErr w:type="spellEnd"/>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5" w:name="_Toc398564570"/>
      <w:bookmarkStart w:id="6" w:name="_Toc399408080"/>
      <w:bookmarkStart w:id="7" w:name="_Toc414869540"/>
      <w:r w:rsidRPr="009A50C0">
        <w:rPr>
          <w:b w:val="0"/>
          <w:snapToGrid/>
          <w:sz w:val="28"/>
          <w:szCs w:val="24"/>
        </w:rPr>
        <w:lastRenderedPageBreak/>
        <w:t>СОДЕРЖАНИЕ</w:t>
      </w:r>
      <w:bookmarkEnd w:id="3"/>
      <w:bookmarkEnd w:id="5"/>
      <w:bookmarkEnd w:id="6"/>
      <w:bookmarkEnd w:id="7"/>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B50658">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B50658">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B50658">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B50658">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B50658">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B50658">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B50658">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B50658">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8" w:name="_Toc397064010"/>
    </w:p>
    <w:p w:rsidR="00AF7A48" w:rsidRDefault="00AF7A48" w:rsidP="00AF7A48">
      <w:pPr>
        <w:pStyle w:val="10"/>
        <w:numPr>
          <w:ilvl w:val="0"/>
          <w:numId w:val="38"/>
        </w:numPr>
        <w:tabs>
          <w:tab w:val="left" w:pos="426"/>
        </w:tabs>
        <w:ind w:left="0" w:firstLine="0"/>
        <w:jc w:val="center"/>
        <w:rPr>
          <w:sz w:val="28"/>
          <w:szCs w:val="28"/>
        </w:rPr>
      </w:pPr>
      <w:bookmarkStart w:id="9" w:name="_Toc398564572"/>
      <w:bookmarkStart w:id="10" w:name="_Toc399408082"/>
      <w:bookmarkStart w:id="11" w:name="_Toc414869541"/>
      <w:bookmarkEnd w:id="8"/>
      <w:r>
        <w:rPr>
          <w:sz w:val="28"/>
          <w:szCs w:val="28"/>
        </w:rPr>
        <w:t xml:space="preserve">ИЗВЕЩЕНИЕ О ПРОВЕДЕНИИ </w:t>
      </w:r>
      <w:bookmarkEnd w:id="9"/>
      <w:bookmarkEnd w:id="10"/>
      <w:r>
        <w:rPr>
          <w:sz w:val="28"/>
          <w:szCs w:val="28"/>
        </w:rPr>
        <w:t>ЗАКУПКИ</w:t>
      </w:r>
      <w:bookmarkEnd w:id="11"/>
    </w:p>
    <w:p w:rsidR="00AF7A48" w:rsidRDefault="00AF7A48" w:rsidP="00AF7A48">
      <w:pPr>
        <w:rPr>
          <w:sz w:val="28"/>
          <w:szCs w:val="28"/>
        </w:rPr>
      </w:pP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b/>
          <w:i/>
          <w:sz w:val="20"/>
          <w:szCs w:val="20"/>
        </w:rPr>
      </w:pPr>
      <w:r>
        <w:rPr>
          <w:sz w:val="28"/>
          <w:szCs w:val="28"/>
        </w:rPr>
        <w:t xml:space="preserve">Форма и способ процедуры закупки: </w:t>
      </w:r>
      <w:r>
        <w:rPr>
          <w:b/>
          <w:i/>
        </w:rPr>
        <w:t>Открытый запрос цен в электронной форме.</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b/>
          <w:spacing w:val="-6"/>
          <w:sz w:val="28"/>
          <w:szCs w:val="28"/>
        </w:rPr>
      </w:pPr>
      <w:r>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с изменениями, утвержденными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t xml:space="preserve"> (протокол от 29.04.2015 №72)</w:t>
      </w:r>
      <w:r>
        <w:rPr>
          <w:b/>
          <w:i/>
        </w:rPr>
        <w:t>.</w:t>
      </w:r>
    </w:p>
    <w:p w:rsidR="00AF7A48" w:rsidRDefault="00AF7A48" w:rsidP="00AF7A48">
      <w:pPr>
        <w:tabs>
          <w:tab w:val="left" w:pos="1134"/>
        </w:tabs>
        <w:ind w:firstLine="709"/>
        <w:jc w:val="both"/>
        <w:rPr>
          <w:rFonts w:eastAsia="Calibri"/>
          <w:bCs/>
          <w:sz w:val="28"/>
          <w:szCs w:val="28"/>
          <w:lang w:eastAsia="en-US"/>
        </w:rPr>
      </w:pPr>
      <w:r>
        <w:rPr>
          <w:rFonts w:eastAsia="Calibri"/>
          <w:sz w:val="28"/>
          <w:szCs w:val="28"/>
          <w:lang w:eastAsia="en-US"/>
        </w:rPr>
        <w:t xml:space="preserve">На Заказчика </w:t>
      </w:r>
      <w:r>
        <w:rPr>
          <w:rFonts w:eastAsia="Calibri"/>
          <w:b/>
          <w:i/>
          <w:sz w:val="22"/>
          <w:szCs w:val="22"/>
          <w:lang w:eastAsia="en-US"/>
        </w:rPr>
        <w:t>распространяется</w:t>
      </w:r>
      <w:r>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AF7A48" w:rsidRDefault="00AF7A48" w:rsidP="00AF7A48">
      <w:pPr>
        <w:pStyle w:val="af4"/>
        <w:numPr>
          <w:ilvl w:val="0"/>
          <w:numId w:val="39"/>
        </w:numPr>
        <w:tabs>
          <w:tab w:val="left" w:pos="0"/>
          <w:tab w:val="left" w:pos="1134"/>
        </w:tabs>
        <w:spacing w:before="0" w:beforeAutospacing="0" w:after="0" w:afterAutospacing="0"/>
        <w:contextualSpacing/>
        <w:jc w:val="both"/>
        <w:rPr>
          <w:rFonts w:eastAsia="Calibri"/>
          <w:spacing w:val="-6"/>
          <w:sz w:val="28"/>
          <w:szCs w:val="28"/>
        </w:rPr>
      </w:pPr>
      <w:r>
        <w:rPr>
          <w:sz w:val="28"/>
          <w:szCs w:val="28"/>
        </w:rPr>
        <w:t>Предмет</w:t>
      </w:r>
      <w:r>
        <w:rPr>
          <w:spacing w:val="-6"/>
          <w:sz w:val="28"/>
          <w:szCs w:val="28"/>
        </w:rPr>
        <w:t xml:space="preserve"> закупки: Право заключения договора на поставку панелей </w:t>
      </w:r>
      <w:proofErr w:type="spellStart"/>
      <w:r>
        <w:rPr>
          <w:spacing w:val="-6"/>
          <w:sz w:val="28"/>
          <w:szCs w:val="28"/>
        </w:rPr>
        <w:t>металлодетекторов</w:t>
      </w:r>
      <w:proofErr w:type="spellEnd"/>
      <w:r>
        <w:rPr>
          <w:spacing w:val="-6"/>
          <w:sz w:val="28"/>
          <w:szCs w:val="28"/>
        </w:rPr>
        <w:t>.</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z w:val="20"/>
          <w:szCs w:val="20"/>
        </w:rPr>
      </w:pPr>
      <w:r>
        <w:rPr>
          <w:spacing w:val="-6"/>
          <w:sz w:val="28"/>
          <w:szCs w:val="28"/>
        </w:rPr>
        <w:t>АО «НПК «Дедал»</w:t>
      </w:r>
    </w:p>
    <w:p w:rsidR="00AF7A48" w:rsidRDefault="00AF7A48" w:rsidP="00AF7A48">
      <w:pPr>
        <w:ind w:firstLine="70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AF7A48" w:rsidRDefault="00AF7A48" w:rsidP="00AF7A48">
      <w:pPr>
        <w:ind w:firstLine="709"/>
        <w:rPr>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AF7A48" w:rsidRDefault="00AF7A48" w:rsidP="00AF7A48">
      <w:pPr>
        <w:tabs>
          <w:tab w:val="left" w:pos="1134"/>
        </w:tabs>
        <w:ind w:firstLine="709"/>
        <w:jc w:val="both"/>
        <w:rPr>
          <w:sz w:val="28"/>
          <w:szCs w:val="28"/>
        </w:rPr>
      </w:pPr>
      <w:r>
        <w:rPr>
          <w:sz w:val="28"/>
          <w:szCs w:val="28"/>
        </w:rPr>
        <w:t>Тел./факс, эл. Почта: (49621)2-81-50, info@dedal.ru</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z w:val="20"/>
          <w:szCs w:val="20"/>
        </w:rPr>
      </w:pPr>
      <w:r>
        <w:rPr>
          <w:sz w:val="28"/>
          <w:szCs w:val="28"/>
        </w:rPr>
        <w:t>Организатор закупки:</w:t>
      </w:r>
      <w:r>
        <w:rPr>
          <w:spacing w:val="-6"/>
          <w:sz w:val="28"/>
          <w:szCs w:val="28"/>
        </w:rPr>
        <w:t> АО «НПК «Дедал»</w:t>
      </w:r>
    </w:p>
    <w:p w:rsidR="00AF7A48" w:rsidRDefault="00AF7A48" w:rsidP="00AF7A48">
      <w:pPr>
        <w:pStyle w:val="af4"/>
        <w:ind w:left="106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AF7A48" w:rsidRDefault="00AF7A48" w:rsidP="00AF7A48">
      <w:pPr>
        <w:pStyle w:val="af4"/>
        <w:tabs>
          <w:tab w:val="left" w:pos="1134"/>
        </w:tabs>
        <w:spacing w:after="0"/>
        <w:rPr>
          <w:spacing w:val="-6"/>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AF7A48" w:rsidRDefault="00AF7A48" w:rsidP="00AF7A48">
      <w:pPr>
        <w:tabs>
          <w:tab w:val="left" w:pos="1134"/>
        </w:tabs>
        <w:ind w:firstLine="709"/>
        <w:rPr>
          <w:sz w:val="28"/>
          <w:szCs w:val="28"/>
        </w:rPr>
      </w:pPr>
      <w:r>
        <w:rPr>
          <w:sz w:val="28"/>
          <w:szCs w:val="28"/>
        </w:rPr>
        <w:t>Контактное лицо: Корнилов И.В., (49621)2-81-50, info@dedal.ru</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Количество лотов: 1 (один). </w:t>
      </w:r>
    </w:p>
    <w:p w:rsidR="00AF7A48" w:rsidRDefault="00AF7A48" w:rsidP="00AF7A48">
      <w:pPr>
        <w:pStyle w:val="af4"/>
        <w:numPr>
          <w:ilvl w:val="0"/>
          <w:numId w:val="39"/>
        </w:numPr>
        <w:tabs>
          <w:tab w:val="left" w:pos="0"/>
          <w:tab w:val="left" w:pos="1134"/>
        </w:tabs>
        <w:spacing w:before="0" w:beforeAutospacing="0" w:after="0" w:afterAutospacing="0"/>
        <w:contextualSpacing/>
        <w:jc w:val="both"/>
        <w:rPr>
          <w:sz w:val="28"/>
          <w:szCs w:val="28"/>
        </w:rPr>
      </w:pPr>
      <w:r>
        <w:rPr>
          <w:sz w:val="28"/>
          <w:szCs w:val="28"/>
        </w:rPr>
        <w:t xml:space="preserve">Предмет договора: </w:t>
      </w:r>
      <w:r>
        <w:rPr>
          <w:spacing w:val="-6"/>
          <w:sz w:val="28"/>
          <w:szCs w:val="28"/>
        </w:rPr>
        <w:t xml:space="preserve">Право заключения договора на поставку панелей </w:t>
      </w:r>
      <w:proofErr w:type="spellStart"/>
      <w:r>
        <w:rPr>
          <w:spacing w:val="-6"/>
          <w:sz w:val="28"/>
          <w:szCs w:val="28"/>
        </w:rPr>
        <w:t>металлодетекторов</w:t>
      </w:r>
      <w:proofErr w:type="spellEnd"/>
      <w:r>
        <w:rPr>
          <w:spacing w:val="-6"/>
          <w:sz w:val="28"/>
          <w:szCs w:val="28"/>
        </w:rPr>
        <w:t>.</w:t>
      </w:r>
    </w:p>
    <w:p w:rsidR="00AF7A48" w:rsidRDefault="00AF7A48" w:rsidP="00AF7A48">
      <w:pPr>
        <w:tabs>
          <w:tab w:val="left" w:pos="1134"/>
        </w:tabs>
        <w:ind w:firstLine="709"/>
        <w:jc w:val="both"/>
        <w:rPr>
          <w:sz w:val="28"/>
          <w:szCs w:val="28"/>
        </w:rPr>
      </w:pPr>
      <w:r>
        <w:rPr>
          <w:sz w:val="28"/>
          <w:szCs w:val="28"/>
        </w:rPr>
        <w:t>Срок выполнения: 26 рабочих дней с момента заключения договора.</w:t>
      </w:r>
    </w:p>
    <w:p w:rsidR="00AF7A48" w:rsidRDefault="00AF7A48" w:rsidP="00AF7A48">
      <w:pPr>
        <w:tabs>
          <w:tab w:val="left" w:pos="1134"/>
        </w:tabs>
        <w:ind w:firstLine="709"/>
        <w:jc w:val="both"/>
        <w:rPr>
          <w:sz w:val="28"/>
          <w:szCs w:val="28"/>
        </w:rPr>
      </w:pPr>
      <w:r>
        <w:rPr>
          <w:sz w:val="28"/>
          <w:szCs w:val="28"/>
        </w:rPr>
        <w:t>Место выполнения: По месту нахождения заказчика.</w:t>
      </w:r>
    </w:p>
    <w:p w:rsidR="00AF7A48" w:rsidRDefault="00AF7A48" w:rsidP="00AF7A48">
      <w:pPr>
        <w:tabs>
          <w:tab w:val="left" w:pos="1134"/>
        </w:tabs>
        <w:ind w:firstLine="709"/>
        <w:jc w:val="both"/>
      </w:pPr>
      <w:r>
        <w:rPr>
          <w:sz w:val="28"/>
          <w:szCs w:val="28"/>
        </w:rPr>
        <w:t xml:space="preserve">Состав и объем </w:t>
      </w:r>
      <w:r>
        <w:rPr>
          <w:b/>
          <w:i/>
        </w:rPr>
        <w:t>поставок/работ/услуг</w:t>
      </w:r>
      <w:r>
        <w:rPr>
          <w:sz w:val="28"/>
          <w:szCs w:val="28"/>
        </w:rPr>
        <w:t>:</w:t>
      </w:r>
      <w:r>
        <w:t xml:space="preserve"> </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3940"/>
        <w:gridCol w:w="708"/>
        <w:gridCol w:w="2398"/>
        <w:gridCol w:w="2126"/>
      </w:tblGrid>
      <w:tr w:rsidR="00AF7A48" w:rsidTr="00AF7A48">
        <w:trPr>
          <w:cantSplit/>
          <w:trHeight w:val="745"/>
          <w:tblHeader/>
          <w:jc w:val="center"/>
        </w:trPr>
        <w:tc>
          <w:tcPr>
            <w:tcW w:w="727" w:type="dxa"/>
            <w:tcBorders>
              <w:top w:val="single" w:sz="4" w:space="0" w:color="auto"/>
              <w:left w:val="single" w:sz="4" w:space="0" w:color="auto"/>
              <w:bottom w:val="single" w:sz="4" w:space="0" w:color="auto"/>
              <w:right w:val="single" w:sz="4" w:space="0" w:color="auto"/>
            </w:tcBorders>
            <w:hideMark/>
          </w:tcPr>
          <w:p w:rsidR="00AF7A48" w:rsidRDefault="00AF7A48">
            <w:pPr>
              <w:pStyle w:val="af8"/>
              <w:ind w:left="-56" w:right="-8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8"/>
              <w:ind w:left="-52" w:right="-60"/>
              <w:jc w:val="center"/>
              <w:rPr>
                <w:sz w:val="24"/>
                <w:szCs w:val="24"/>
              </w:rPr>
            </w:pPr>
            <w:r>
              <w:rPr>
                <w:sz w:val="24"/>
                <w:szCs w:val="24"/>
              </w:rPr>
              <w:t>Наименование</w:t>
            </w:r>
          </w:p>
          <w:p w:rsidR="00AF7A48" w:rsidRDefault="00AF7A48">
            <w:pPr>
              <w:pStyle w:val="af8"/>
              <w:ind w:left="-52" w:right="-60"/>
              <w:jc w:val="center"/>
              <w:rPr>
                <w:sz w:val="24"/>
                <w:szCs w:val="24"/>
              </w:rPr>
            </w:pPr>
            <w:r>
              <w:rPr>
                <w:sz w:val="24"/>
                <w:szCs w:val="24"/>
              </w:rPr>
              <w:t>Товара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8"/>
              <w:ind w:left="-66" w:right="-70"/>
              <w:jc w:val="center"/>
              <w:rPr>
                <w:sz w:val="24"/>
                <w:szCs w:val="24"/>
              </w:rPr>
            </w:pPr>
            <w:r>
              <w:rPr>
                <w:sz w:val="24"/>
                <w:szCs w:val="24"/>
              </w:rPr>
              <w:t>Ед. изм.</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8"/>
              <w:ind w:left="-63" w:right="-66"/>
              <w:jc w:val="center"/>
              <w:rPr>
                <w:sz w:val="24"/>
                <w:szCs w:val="24"/>
              </w:rPr>
            </w:pPr>
            <w:r>
              <w:rPr>
                <w:sz w:val="24"/>
                <w:szCs w:val="24"/>
              </w:rPr>
              <w:t>Кол-во на 1(Один) комплект, ед.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8"/>
              <w:ind w:left="-63" w:right="-66"/>
              <w:jc w:val="center"/>
              <w:rPr>
                <w:sz w:val="24"/>
                <w:szCs w:val="24"/>
              </w:rPr>
            </w:pPr>
            <w:r>
              <w:rPr>
                <w:sz w:val="24"/>
                <w:szCs w:val="24"/>
              </w:rPr>
              <w:t>Общее кол-во, ед.</w:t>
            </w:r>
          </w:p>
        </w:tc>
      </w:tr>
      <w:tr w:rsidR="00AF7A48" w:rsidTr="00AF7A48">
        <w:trPr>
          <w:cantSplit/>
          <w:trHeight w:val="505"/>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lang w:val="en-US"/>
              </w:rPr>
            </w:pPr>
            <w:r>
              <w:rPr>
                <w:szCs w:val="24"/>
                <w:lang w:val="en-US"/>
              </w:rPr>
              <w:t>1</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rPr>
                <w:color w:val="0000FF"/>
                <w:szCs w:val="24"/>
              </w:rPr>
            </w:pPr>
            <w:r>
              <w:t xml:space="preserve">Каркас ГКАЖ. 301249.102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trHeight w:val="555"/>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t>2</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rPr>
                <w:color w:val="0000FF"/>
                <w:szCs w:val="24"/>
              </w:rPr>
            </w:pPr>
            <w:r>
              <w:t xml:space="preserve">Панель ГКАЖ. 301249.103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t>3</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rPr>
                <w:color w:val="0000FF"/>
                <w:szCs w:val="24"/>
              </w:rPr>
            </w:pPr>
            <w:r>
              <w:t xml:space="preserve">Панель звуковой индикации ГКАЖ. 305441.101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t>4</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pPr>
            <w:r>
              <w:t xml:space="preserve">Панель индикации ГКАЖ. 305441.102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t>5</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pPr>
            <w:r>
              <w:t xml:space="preserve">Оболочка генераторная ГКАЖ. 301255.003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t>6</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pPr>
            <w:r>
              <w:t xml:space="preserve">Оболочка приёмная ГКАЖ. 301255.004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120</w:t>
            </w:r>
          </w:p>
        </w:tc>
      </w:tr>
      <w:tr w:rsidR="00AF7A48" w:rsidTr="00AF7A48">
        <w:trPr>
          <w:cantSplit/>
          <w:trHeight w:val="543"/>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56" w:right="-80"/>
              <w:jc w:val="center"/>
              <w:rPr>
                <w:szCs w:val="24"/>
              </w:rPr>
            </w:pPr>
            <w:r>
              <w:rPr>
                <w:szCs w:val="24"/>
              </w:rPr>
              <w:lastRenderedPageBreak/>
              <w:t>7</w:t>
            </w:r>
          </w:p>
        </w:tc>
        <w:tc>
          <w:tcPr>
            <w:tcW w:w="3940"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ind w:left="0"/>
            </w:pPr>
            <w:r>
              <w:t xml:space="preserve">Крышка ГКАЖ. 301252.005 </w:t>
            </w:r>
            <w:proofErr w:type="gramStart"/>
            <w:r>
              <w:t>СБ</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шт.</w:t>
            </w:r>
          </w:p>
        </w:tc>
        <w:tc>
          <w:tcPr>
            <w:tcW w:w="2398"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7A48" w:rsidRDefault="00AF7A48">
            <w:pPr>
              <w:pStyle w:val="af9"/>
              <w:jc w:val="center"/>
              <w:rPr>
                <w:szCs w:val="24"/>
              </w:rPr>
            </w:pPr>
            <w:r>
              <w:rPr>
                <w:szCs w:val="24"/>
              </w:rPr>
              <w:t>240</w:t>
            </w:r>
          </w:p>
        </w:tc>
      </w:tr>
    </w:tbl>
    <w:p w:rsidR="00AF7A48" w:rsidRDefault="00AF7A48" w:rsidP="00AF7A48">
      <w:pPr>
        <w:tabs>
          <w:tab w:val="left" w:pos="1134"/>
        </w:tabs>
        <w:ind w:firstLine="709"/>
        <w:jc w:val="both"/>
        <w:rPr>
          <w:b/>
          <w:i/>
        </w:rPr>
      </w:pPr>
      <w:r>
        <w:rPr>
          <w:sz w:val="28"/>
          <w:szCs w:val="28"/>
        </w:rPr>
        <w:t xml:space="preserve">Предложение частичного выполнения </w:t>
      </w:r>
      <w:r>
        <w:rPr>
          <w:b/>
          <w:i/>
        </w:rPr>
        <w:t>поставок/работ/услуг не допускается.</w:t>
      </w:r>
    </w:p>
    <w:p w:rsidR="00AF7A48" w:rsidRDefault="00AF7A48" w:rsidP="00AF7A48">
      <w:pPr>
        <w:pStyle w:val="af4"/>
        <w:numPr>
          <w:ilvl w:val="0"/>
          <w:numId w:val="39"/>
        </w:numPr>
        <w:tabs>
          <w:tab w:val="left" w:pos="0"/>
          <w:tab w:val="left" w:pos="1134"/>
        </w:tabs>
        <w:spacing w:before="0" w:beforeAutospacing="0" w:after="0" w:afterAutospacing="0"/>
        <w:contextualSpacing/>
        <w:jc w:val="both"/>
        <w:rPr>
          <w:sz w:val="28"/>
          <w:szCs w:val="28"/>
        </w:rPr>
      </w:pPr>
      <w:r>
        <w:rPr>
          <w:sz w:val="28"/>
          <w:szCs w:val="28"/>
        </w:rPr>
        <w:t>Условия оплаты: Форма оплаты безналичная. 100% оплата по факту поставки.</w:t>
      </w:r>
    </w:p>
    <w:p w:rsidR="00AF7A48" w:rsidRDefault="00AF7A48" w:rsidP="00AF7A48">
      <w:pPr>
        <w:tabs>
          <w:tab w:val="left" w:pos="0"/>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AF7A48" w:rsidRDefault="00AF7A48" w:rsidP="00AF7A48">
      <w:pPr>
        <w:ind w:right="153" w:firstLine="709"/>
        <w:jc w:val="both"/>
      </w:pPr>
      <w:r>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AF7A48" w:rsidRDefault="00AF7A48" w:rsidP="00AF7A48">
      <w:pPr>
        <w:pStyle w:val="af4"/>
        <w:numPr>
          <w:ilvl w:val="0"/>
          <w:numId w:val="39"/>
        </w:numPr>
        <w:tabs>
          <w:tab w:val="left" w:pos="0"/>
          <w:tab w:val="left" w:pos="1134"/>
        </w:tabs>
        <w:spacing w:before="0" w:beforeAutospacing="0" w:after="0" w:afterAutospacing="0"/>
        <w:contextualSpacing/>
        <w:jc w:val="both"/>
        <w:rPr>
          <w:sz w:val="28"/>
          <w:szCs w:val="28"/>
        </w:rPr>
      </w:pPr>
      <w:r>
        <w:rPr>
          <w:sz w:val="28"/>
          <w:szCs w:val="28"/>
        </w:rPr>
        <w:t>Начальная (максимальная) цена договора: 6828720,00 (Шесть миллионов восемьсот двадцать восемь тысяч семьсот двадцать) рублей включая НДС.</w:t>
      </w:r>
    </w:p>
    <w:p w:rsidR="00AF7A48" w:rsidRDefault="00AF7A48" w:rsidP="00AF7A48">
      <w:pPr>
        <w:tabs>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AF7A48" w:rsidRDefault="00AF7A48" w:rsidP="00AF7A48">
      <w:pPr>
        <w:tabs>
          <w:tab w:val="left" w:pos="1134"/>
        </w:tabs>
        <w:ind w:firstLine="709"/>
        <w:jc w:val="both"/>
        <w:rPr>
          <w:sz w:val="28"/>
          <w:szCs w:val="28"/>
        </w:rPr>
      </w:pPr>
      <w:r>
        <w:rPr>
          <w:sz w:val="28"/>
          <w:szCs w:val="28"/>
        </w:rPr>
        <w:t>Цена договора включает в себя:</w:t>
      </w:r>
    </w:p>
    <w:p w:rsidR="00AF7A48" w:rsidRDefault="00AF7A48" w:rsidP="00AF7A48">
      <w:pPr>
        <w:tabs>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bCs/>
          <w:sz w:val="28"/>
          <w:szCs w:val="28"/>
        </w:rPr>
      </w:pPr>
      <w:r>
        <w:rPr>
          <w:sz w:val="28"/>
          <w:szCs w:val="28"/>
        </w:rPr>
        <w:t>Официальный язык закупки: русский.</w:t>
      </w:r>
    </w:p>
    <w:p w:rsidR="00AF7A48" w:rsidRDefault="00AF7A48" w:rsidP="00AF7A48">
      <w:pPr>
        <w:tabs>
          <w:tab w:val="left" w:pos="1134"/>
        </w:tabs>
        <w:ind w:firstLine="709"/>
        <w:jc w:val="both"/>
        <w:rPr>
          <w:rFonts w:eastAsia="Calibri"/>
          <w:bCs/>
          <w:sz w:val="28"/>
          <w:szCs w:val="28"/>
          <w:lang w:eastAsia="en-US"/>
        </w:rPr>
      </w:pPr>
      <w:bookmarkStart w:id="12" w:name="_Ref317253353"/>
      <w:r>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rFonts w:eastAsia="Calibri"/>
          <w:bCs/>
          <w:sz w:val="28"/>
          <w:szCs w:val="28"/>
        </w:rPr>
      </w:pPr>
      <w:r>
        <w:rPr>
          <w:sz w:val="28"/>
          <w:szCs w:val="28"/>
        </w:rPr>
        <w:t xml:space="preserve">Валюта закупки: </w:t>
      </w:r>
      <w:r>
        <w:rPr>
          <w:b/>
          <w:i/>
        </w:rPr>
        <w:t>российский рубль.</w:t>
      </w:r>
    </w:p>
    <w:p w:rsidR="00AF7A48" w:rsidRDefault="00AF7A48" w:rsidP="00AF7A48">
      <w:pPr>
        <w:tabs>
          <w:tab w:val="left" w:pos="1134"/>
        </w:tabs>
        <w:ind w:firstLine="709"/>
        <w:jc w:val="both"/>
        <w:rPr>
          <w:rFonts w:eastAsia="Calibri"/>
          <w:sz w:val="28"/>
          <w:szCs w:val="28"/>
          <w:lang w:eastAsia="en-US"/>
        </w:rPr>
      </w:pPr>
      <w:r>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rFonts w:eastAsia="Calibri"/>
          <w:b/>
          <w:i/>
          <w:szCs w:val="20"/>
        </w:rPr>
      </w:pPr>
      <w:r>
        <w:rPr>
          <w:sz w:val="28"/>
          <w:szCs w:val="28"/>
        </w:rPr>
        <w:t xml:space="preserve">Обеспечение заявки на участие в закупке: не требуется. </w:t>
      </w:r>
    </w:p>
    <w:p w:rsidR="00AF7A48" w:rsidRDefault="00AF7A48" w:rsidP="00AF7A48">
      <w:pPr>
        <w:pStyle w:val="af4"/>
        <w:numPr>
          <w:ilvl w:val="0"/>
          <w:numId w:val="46"/>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w:t>
      </w:r>
      <w:r>
        <w:rPr>
          <w:spacing w:val="-6"/>
          <w:sz w:val="28"/>
          <w:szCs w:val="28"/>
        </w:rPr>
        <w:lastRenderedPageBreak/>
        <w:t xml:space="preserve">финансовое обеспечение договорных обязательств </w:t>
      </w:r>
      <w:proofErr w:type="spellStart"/>
      <w:r>
        <w:rPr>
          <w:spacing w:val="-6"/>
          <w:sz w:val="28"/>
          <w:szCs w:val="28"/>
        </w:rPr>
        <w:t>Госкорпорации</w:t>
      </w:r>
      <w:proofErr w:type="spellEnd"/>
      <w:r>
        <w:rPr>
          <w:spacing w:val="-6"/>
          <w:sz w:val="28"/>
          <w:szCs w:val="28"/>
        </w:rPr>
        <w:t xml:space="preserve"> «</w:t>
      </w:r>
      <w:proofErr w:type="spellStart"/>
      <w:r>
        <w:rPr>
          <w:spacing w:val="-6"/>
          <w:sz w:val="28"/>
          <w:szCs w:val="28"/>
        </w:rPr>
        <w:t>Росатом</w:t>
      </w:r>
      <w:proofErr w:type="spellEnd"/>
      <w:r>
        <w:rPr>
          <w:spacing w:val="-6"/>
          <w:sz w:val="28"/>
          <w:szCs w:val="28"/>
        </w:rPr>
        <w:t>» и ее организаций, приведенным в Приложении 13 к Стандарту</w:t>
      </w:r>
    </w:p>
    <w:p w:rsidR="00AF7A48" w:rsidRDefault="00AF7A48" w:rsidP="00AF7A48">
      <w:pPr>
        <w:pStyle w:val="af4"/>
        <w:numPr>
          <w:ilvl w:val="0"/>
          <w:numId w:val="46"/>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0% </w:t>
      </w:r>
      <w:r>
        <w:rPr>
          <w:sz w:val="28"/>
          <w:szCs w:val="28"/>
        </w:rPr>
        <w:t>от начальной (максимальной) цены договора с НДС</w:t>
      </w:r>
    </w:p>
    <w:p w:rsidR="00AF7A48" w:rsidRDefault="00AF7A48" w:rsidP="00AF7A48">
      <w:pPr>
        <w:pStyle w:val="af4"/>
        <w:numPr>
          <w:ilvl w:val="0"/>
          <w:numId w:val="46"/>
        </w:numPr>
        <w:tabs>
          <w:tab w:val="left" w:pos="1134"/>
        </w:tabs>
        <w:spacing w:before="0" w:beforeAutospacing="0" w:after="0" w:afterAutospacing="0"/>
        <w:ind w:left="0" w:firstLine="709"/>
        <w:contextualSpacing/>
        <w:jc w:val="both"/>
        <w:rPr>
          <w:sz w:val="28"/>
          <w:szCs w:val="28"/>
        </w:rPr>
      </w:pPr>
      <w:r>
        <w:rPr>
          <w:sz w:val="28"/>
          <w:szCs w:val="28"/>
        </w:rPr>
        <w:t>российский рубль</w:t>
      </w:r>
    </w:p>
    <w:p w:rsidR="00AF7A48" w:rsidRDefault="00AF7A48" w:rsidP="00AF7A48">
      <w:pPr>
        <w:pStyle w:val="af4"/>
        <w:spacing w:after="0"/>
        <w:ind w:left="928" w:right="153"/>
        <w:rPr>
          <w:spacing w:val="-6"/>
          <w:sz w:val="28"/>
          <w:szCs w:val="28"/>
        </w:rPr>
      </w:pPr>
      <w:r>
        <w:rPr>
          <w:spacing w:val="-6"/>
          <w:sz w:val="28"/>
          <w:szCs w:val="28"/>
        </w:rPr>
        <w:t xml:space="preserve">Получатель, Банковские реквизиты: </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ОГРН 1085010000151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ИНН 5010036460</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КПП 501001001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AF7A48" w:rsidRDefault="00AF7A48" w:rsidP="00AF7A48">
      <w:pPr>
        <w:pStyle w:val="af4"/>
        <w:numPr>
          <w:ilvl w:val="0"/>
          <w:numId w:val="46"/>
        </w:numPr>
        <w:tabs>
          <w:tab w:val="left" w:pos="1134"/>
        </w:tabs>
        <w:spacing w:before="0" w:beforeAutospacing="0" w:after="200" w:afterAutospacing="0" w:line="276" w:lineRule="auto"/>
        <w:contextualSpacing/>
        <w:jc w:val="both"/>
        <w:rPr>
          <w:rFonts w:eastAsia="Calibri"/>
          <w:spacing w:val="-6"/>
          <w:sz w:val="28"/>
          <w:szCs w:val="28"/>
        </w:rPr>
      </w:pPr>
      <w:r>
        <w:rPr>
          <w:sz w:val="28"/>
          <w:szCs w:val="28"/>
        </w:rPr>
        <w:t>тел./факс: (496)212-81-50/212-81-60</w:t>
      </w:r>
    </w:p>
    <w:p w:rsidR="00AF7A48" w:rsidRDefault="00AF7A48" w:rsidP="00AF7A48">
      <w:pPr>
        <w:pStyle w:val="af4"/>
        <w:tabs>
          <w:tab w:val="left" w:pos="426"/>
        </w:tabs>
        <w:ind w:left="426"/>
        <w:jc w:val="both"/>
        <w:rPr>
          <w:rFonts w:ascii="Calibri" w:hAnsi="Calibri"/>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z w:val="28"/>
          <w:szCs w:val="28"/>
        </w:rPr>
      </w:pPr>
      <w:r>
        <w:rPr>
          <w:sz w:val="28"/>
          <w:szCs w:val="28"/>
        </w:rPr>
        <w:t>Сведения о порядке проведения, в том числе об оформлении участия в закупке, определении лица, выигравшего закупку:</w:t>
      </w:r>
    </w:p>
    <w:p w:rsidR="00AF7A48" w:rsidRDefault="00AF7A48" w:rsidP="00AF7A48">
      <w:pPr>
        <w:tabs>
          <w:tab w:val="left" w:pos="1134"/>
        </w:tabs>
        <w:ind w:firstLine="709"/>
        <w:jc w:val="both"/>
        <w:rPr>
          <w:sz w:val="28"/>
          <w:szCs w:val="28"/>
        </w:rPr>
      </w:pPr>
      <w:r>
        <w:rPr>
          <w:sz w:val="28"/>
          <w:szCs w:val="28"/>
        </w:rPr>
        <w:t xml:space="preserve">Закупка проводится на электронной торговой площадке Аукционный конкурсный дом в сети «Интернет» по адресу: </w:t>
      </w:r>
      <w:hyperlink r:id="rId14" w:history="1">
        <w:r>
          <w:rPr>
            <w:rStyle w:val="afb"/>
            <w:b/>
            <w:i/>
          </w:rPr>
          <w:t>www.</w:t>
        </w:r>
        <w:r>
          <w:rPr>
            <w:rStyle w:val="afb"/>
            <w:b/>
            <w:i/>
            <w:lang w:val="en-US"/>
          </w:rPr>
          <w:t>a</w:t>
        </w:r>
        <w:r>
          <w:rPr>
            <w:rStyle w:val="afb"/>
            <w:b/>
            <w:i/>
          </w:rPr>
          <w:t>-</w:t>
        </w:r>
        <w:r>
          <w:rPr>
            <w:rStyle w:val="afb"/>
            <w:b/>
            <w:i/>
            <w:lang w:val="en-US"/>
          </w:rPr>
          <w:t>k</w:t>
        </w:r>
        <w:r>
          <w:rPr>
            <w:rStyle w:val="afb"/>
            <w:b/>
            <w:i/>
          </w:rPr>
          <w:t>-</w:t>
        </w:r>
        <w:r>
          <w:rPr>
            <w:rStyle w:val="afb"/>
            <w:b/>
            <w:i/>
            <w:lang w:val="en-US"/>
          </w:rPr>
          <w:t>d</w:t>
        </w:r>
        <w:r>
          <w:rPr>
            <w:rStyle w:val="afb"/>
            <w:b/>
            <w:i/>
          </w:rPr>
          <w:t>.</w:t>
        </w:r>
        <w:r>
          <w:rPr>
            <w:rStyle w:val="afb"/>
            <w:b/>
            <w:i/>
            <w:lang w:val="en-US"/>
          </w:rPr>
          <w:t>ru</w:t>
        </w:r>
      </w:hyperlink>
      <w:r>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AF7A48" w:rsidRDefault="00AF7A48" w:rsidP="00AF7A48">
      <w:pPr>
        <w:tabs>
          <w:tab w:val="left" w:pos="1134"/>
        </w:tabs>
        <w:ind w:firstLine="709"/>
        <w:jc w:val="both"/>
        <w:rPr>
          <w:sz w:val="28"/>
          <w:szCs w:val="28"/>
        </w:rPr>
      </w:pPr>
      <w:proofErr w:type="gramStart"/>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AF7A48" w:rsidRDefault="00AF7A48" w:rsidP="00AF7A48">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z w:val="28"/>
          <w:szCs w:val="28"/>
        </w:rPr>
      </w:pPr>
      <w:r>
        <w:rPr>
          <w:sz w:val="28"/>
          <w:szCs w:val="28"/>
        </w:rPr>
        <w:t>Порядок получения закупочной документации:</w:t>
      </w:r>
    </w:p>
    <w:p w:rsidR="00AF7A48" w:rsidRDefault="00AF7A48" w:rsidP="00AF7A48">
      <w:pPr>
        <w:tabs>
          <w:tab w:val="left" w:pos="1134"/>
        </w:tabs>
        <w:ind w:firstLine="709"/>
        <w:jc w:val="both"/>
        <w:rPr>
          <w:b/>
          <w:i/>
        </w:rPr>
      </w:pPr>
      <w:r>
        <w:rPr>
          <w:sz w:val="28"/>
          <w:szCs w:val="28"/>
        </w:rPr>
        <w:t xml:space="preserve">На официальных сайтах закупочная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AF7A48" w:rsidRDefault="00AF7A48" w:rsidP="00AF7A48">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3" w:name="_Ref320025392"/>
      <w:r>
        <w:rPr>
          <w:sz w:val="28"/>
          <w:szCs w:val="28"/>
        </w:rPr>
        <w:t>Официальный</w:t>
      </w:r>
      <w:r>
        <w:rPr>
          <w:spacing w:val="-6"/>
          <w:sz w:val="28"/>
          <w:szCs w:val="28"/>
        </w:rPr>
        <w:t xml:space="preserve"> государственный сайт </w:t>
      </w:r>
      <w:r>
        <w:rPr>
          <w:sz w:val="28"/>
          <w:szCs w:val="28"/>
        </w:rPr>
        <w:t>(</w:t>
      </w:r>
      <w:hyperlink r:id="rId15" w:history="1">
        <w:r>
          <w:rPr>
            <w:rStyle w:val="afb"/>
            <w:rFonts w:eastAsia="Calibri"/>
            <w:sz w:val="28"/>
            <w:szCs w:val="28"/>
            <w:lang w:eastAsia="en-US"/>
          </w:rPr>
          <w:t>http://www.zakupki.gov.ru</w:t>
        </w:r>
      </w:hyperlink>
      <w:r>
        <w:rPr>
          <w:sz w:val="28"/>
          <w:szCs w:val="28"/>
        </w:rPr>
        <w:t>),</w:t>
      </w:r>
      <w:bookmarkEnd w:id="13"/>
      <w:r>
        <w:rPr>
          <w:sz w:val="28"/>
          <w:szCs w:val="28"/>
        </w:rPr>
        <w:t xml:space="preserve"> </w:t>
      </w:r>
    </w:p>
    <w:p w:rsidR="00AF7A48" w:rsidRDefault="00AF7A48" w:rsidP="00AF7A48">
      <w:pPr>
        <w:tabs>
          <w:tab w:val="left" w:pos="1134"/>
        </w:tabs>
        <w:ind w:firstLine="709"/>
        <w:jc w:val="both"/>
        <w:rPr>
          <w:sz w:val="28"/>
          <w:szCs w:val="28"/>
        </w:rPr>
      </w:pPr>
      <w:r>
        <w:rPr>
          <w:sz w:val="28"/>
          <w:szCs w:val="28"/>
        </w:rPr>
        <w:t>Копии публикации документов по данной закупке:</w:t>
      </w:r>
    </w:p>
    <w:p w:rsidR="00AF7A48" w:rsidRDefault="00AF7A48" w:rsidP="00AF7A48">
      <w:pPr>
        <w:pStyle w:val="af4"/>
        <w:numPr>
          <w:ilvl w:val="0"/>
          <w:numId w:val="47"/>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6" w:history="1">
        <w:r>
          <w:rPr>
            <w:rStyle w:val="afb"/>
            <w:sz w:val="28"/>
            <w:szCs w:val="28"/>
          </w:rPr>
          <w:t>http://zakupki.rosatom.ru</w:t>
        </w:r>
      </w:hyperlink>
      <w:r>
        <w:rPr>
          <w:spacing w:val="-6"/>
          <w:sz w:val="28"/>
          <w:szCs w:val="28"/>
        </w:rPr>
        <w:t>);</w:t>
      </w:r>
    </w:p>
    <w:p w:rsidR="00AF7A48" w:rsidRDefault="00AF7A48" w:rsidP="00AF7A48">
      <w:pPr>
        <w:pStyle w:val="af4"/>
        <w:numPr>
          <w:ilvl w:val="0"/>
          <w:numId w:val="47"/>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r>
        <w:rPr>
          <w:sz w:val="28"/>
          <w:szCs w:val="28"/>
          <w:lang w:val="en-US"/>
        </w:rPr>
        <w:t>www</w:t>
      </w:r>
      <w:r>
        <w:rPr>
          <w:sz w:val="28"/>
          <w:szCs w:val="28"/>
        </w:rPr>
        <w:t>.</w:t>
      </w:r>
      <w:r>
        <w:rPr>
          <w:sz w:val="28"/>
          <w:szCs w:val="28"/>
          <w:lang w:val="en-US"/>
        </w:rPr>
        <w:t>a</w:t>
      </w:r>
      <w:r w:rsidRPr="00AF7A48">
        <w:rPr>
          <w:sz w:val="28"/>
          <w:szCs w:val="28"/>
        </w:rPr>
        <w:t>-</w:t>
      </w:r>
      <w:r>
        <w:rPr>
          <w:sz w:val="28"/>
          <w:szCs w:val="28"/>
          <w:lang w:val="en-US"/>
        </w:rPr>
        <w:t>k</w:t>
      </w:r>
      <w:r w:rsidRPr="00AF7A48">
        <w:rPr>
          <w:sz w:val="28"/>
          <w:szCs w:val="28"/>
        </w:rPr>
        <w:t>-</w:t>
      </w:r>
      <w:r>
        <w:rPr>
          <w:sz w:val="28"/>
          <w:szCs w:val="28"/>
          <w:lang w:val="en-US"/>
        </w:rPr>
        <w:t>d</w:t>
      </w:r>
      <w:r>
        <w:rPr>
          <w:sz w:val="28"/>
          <w:szCs w:val="28"/>
        </w:rPr>
        <w:t>.</w:t>
      </w:r>
      <w:proofErr w:type="spellStart"/>
      <w:r>
        <w:rPr>
          <w:sz w:val="28"/>
          <w:szCs w:val="28"/>
          <w:lang w:val="en-US"/>
        </w:rPr>
        <w:t>ru</w:t>
      </w:r>
      <w:proofErr w:type="spellEnd"/>
      <w:r>
        <w:rPr>
          <w:sz w:val="28"/>
          <w:szCs w:val="28"/>
        </w:rPr>
        <w:t>.</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Срок </w:t>
      </w:r>
      <w:r>
        <w:rPr>
          <w:sz w:val="28"/>
          <w:szCs w:val="28"/>
        </w:rPr>
        <w:t>окончания</w:t>
      </w:r>
      <w:r>
        <w:rPr>
          <w:spacing w:val="-6"/>
          <w:sz w:val="28"/>
          <w:szCs w:val="28"/>
        </w:rPr>
        <w:t xml:space="preserve"> подачи заявок на участие в закупке (открытия доступа к поданным заявкам): 17-00 (время московское) «25» апреля 2016 года. </w:t>
      </w:r>
    </w:p>
    <w:p w:rsidR="00AF7A48" w:rsidRDefault="00AF7A48" w:rsidP="00AF7A48">
      <w:pPr>
        <w:pStyle w:val="af4"/>
        <w:numPr>
          <w:ilvl w:val="0"/>
          <w:numId w:val="39"/>
        </w:numPr>
        <w:tabs>
          <w:tab w:val="left" w:pos="1134"/>
        </w:tabs>
        <w:spacing w:before="0" w:beforeAutospacing="0" w:after="0" w:afterAutospacing="0"/>
        <w:ind w:left="0"/>
        <w:contextualSpacing/>
        <w:jc w:val="both"/>
        <w:rPr>
          <w:spacing w:val="-6"/>
          <w:sz w:val="28"/>
          <w:szCs w:val="28"/>
        </w:rPr>
      </w:pPr>
      <w:r>
        <w:rPr>
          <w:spacing w:val="-6"/>
          <w:sz w:val="28"/>
          <w:szCs w:val="28"/>
        </w:rPr>
        <w:t>Место, дата и время заседания закупочной комиссии:</w:t>
      </w:r>
    </w:p>
    <w:p w:rsidR="00AF7A48" w:rsidRDefault="00AF7A48" w:rsidP="00AF7A48">
      <w:pPr>
        <w:pStyle w:val="af4"/>
        <w:tabs>
          <w:tab w:val="left" w:pos="1134"/>
        </w:tabs>
        <w:spacing w:before="0" w:beforeAutospacing="0" w:after="0" w:afterAutospacing="0"/>
        <w:jc w:val="both"/>
        <w:rPr>
          <w:spacing w:val="-6"/>
          <w:sz w:val="28"/>
          <w:szCs w:val="28"/>
        </w:rPr>
      </w:pPr>
      <w:r w:rsidRPr="00AF7A48">
        <w:rPr>
          <w:spacing w:val="-6"/>
          <w:sz w:val="28"/>
          <w:szCs w:val="28"/>
        </w:rPr>
        <w:lastRenderedPageBreak/>
        <w:t>ЭТП Аукционный конкурсный дом www.a-k-d.ru</w:t>
      </w:r>
      <w:r>
        <w:rPr>
          <w:spacing w:val="-6"/>
          <w:sz w:val="28"/>
          <w:szCs w:val="28"/>
        </w:rPr>
        <w:t>.</w:t>
      </w:r>
    </w:p>
    <w:p w:rsidR="00AF7A48" w:rsidRDefault="00AF7A48" w:rsidP="00AF7A48">
      <w:pPr>
        <w:pStyle w:val="af4"/>
        <w:tabs>
          <w:tab w:val="left" w:pos="1134"/>
        </w:tabs>
        <w:spacing w:before="0" w:beforeAutospacing="0" w:after="0" w:afterAutospacing="0"/>
        <w:jc w:val="both"/>
        <w:rPr>
          <w:sz w:val="28"/>
          <w:szCs w:val="28"/>
        </w:rPr>
      </w:pPr>
      <w:r>
        <w:rPr>
          <w:spacing w:val="-6"/>
          <w:sz w:val="28"/>
          <w:szCs w:val="28"/>
        </w:rPr>
        <w:t>Россия, 141980, Московская область, г. Дубна, ул. Промышленная, д.8</w:t>
      </w:r>
    </w:p>
    <w:p w:rsidR="00AF7A48" w:rsidRDefault="00AF7A48" w:rsidP="00AF7A48">
      <w:pPr>
        <w:pStyle w:val="Times12"/>
        <w:ind w:firstLine="0"/>
        <w:rPr>
          <w:sz w:val="28"/>
          <w:szCs w:val="28"/>
        </w:rPr>
      </w:pPr>
      <w:r>
        <w:rPr>
          <w:spacing w:val="-6"/>
          <w:sz w:val="28"/>
          <w:szCs w:val="28"/>
        </w:rPr>
        <w:t>17-00 (время московское) не позднее «25» апреля 2016 года</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Место и </w:t>
      </w:r>
      <w:r>
        <w:rPr>
          <w:sz w:val="28"/>
          <w:szCs w:val="28"/>
        </w:rPr>
        <w:t>дата</w:t>
      </w:r>
      <w:r>
        <w:rPr>
          <w:spacing w:val="-6"/>
          <w:sz w:val="28"/>
          <w:szCs w:val="28"/>
        </w:rPr>
        <w:t xml:space="preserve"> рассмотрения заявок и подведения итогов закупки: </w:t>
      </w:r>
    </w:p>
    <w:p w:rsidR="00AF7A48" w:rsidRDefault="00AF7A48" w:rsidP="00AF7A48">
      <w:pPr>
        <w:tabs>
          <w:tab w:val="left" w:pos="1134"/>
        </w:tabs>
        <w:ind w:firstLine="709"/>
        <w:jc w:val="both"/>
        <w:rPr>
          <w:spacing w:val="-6"/>
          <w:sz w:val="28"/>
          <w:szCs w:val="28"/>
        </w:rPr>
      </w:pPr>
      <w:r>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«27» апреля 2016 г. </w:t>
      </w:r>
    </w:p>
    <w:p w:rsidR="00AF7A48" w:rsidRDefault="00AF7A48" w:rsidP="00AF7A48">
      <w:pPr>
        <w:tabs>
          <w:tab w:val="left" w:pos="1134"/>
        </w:tabs>
        <w:ind w:firstLine="709"/>
        <w:jc w:val="both"/>
        <w:rPr>
          <w:spacing w:val="-6"/>
          <w:sz w:val="28"/>
          <w:szCs w:val="28"/>
        </w:rPr>
      </w:pPr>
      <w:r>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«27» апреля 2016 г.</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spacing w:val="-6"/>
          <w:sz w:val="32"/>
          <w:szCs w:val="28"/>
        </w:rPr>
      </w:pPr>
      <w:r>
        <w:rPr>
          <w:spacing w:val="-6"/>
          <w:sz w:val="28"/>
          <w:szCs w:val="28"/>
        </w:rPr>
        <w:t xml:space="preserve">Срок </w:t>
      </w:r>
      <w:r>
        <w:rPr>
          <w:sz w:val="28"/>
          <w:szCs w:val="28"/>
        </w:rPr>
        <w:t>заключения</w:t>
      </w:r>
      <w:r>
        <w:rPr>
          <w:spacing w:val="-6"/>
          <w:sz w:val="28"/>
          <w:szCs w:val="28"/>
        </w:rPr>
        <w:t xml:space="preserve"> договора: </w:t>
      </w:r>
      <w:r>
        <w:rPr>
          <w:sz w:val="28"/>
        </w:rPr>
        <w:t>в течение </w:t>
      </w:r>
      <w:r>
        <w:rPr>
          <w:b/>
          <w:i/>
        </w:rPr>
        <w:t>20 (двадцати)</w:t>
      </w:r>
      <w:r>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AF7A48" w:rsidRDefault="00AF7A48" w:rsidP="00AF7A48">
      <w:pPr>
        <w:tabs>
          <w:tab w:val="left" w:pos="113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AF7A48" w:rsidRDefault="00AF7A48" w:rsidP="00AF7A48">
      <w:pPr>
        <w:tabs>
          <w:tab w:val="left" w:pos="113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AF7A48" w:rsidRDefault="00AF7A48" w:rsidP="00AF7A48">
      <w:pPr>
        <w:tabs>
          <w:tab w:val="left" w:pos="113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AF7A48" w:rsidRDefault="00AF7A48" w:rsidP="00AF7A48">
      <w:pPr>
        <w:tabs>
          <w:tab w:val="left" w:pos="1134"/>
        </w:tabs>
        <w:ind w:firstLine="709"/>
        <w:jc w:val="both"/>
        <w:rPr>
          <w:rFonts w:eastAsia="Calibri"/>
          <w:spacing w:val="-6"/>
          <w:sz w:val="28"/>
          <w:szCs w:val="28"/>
          <w:lang w:eastAsia="en-US"/>
        </w:rPr>
      </w:pPr>
      <w:proofErr w:type="gramStart"/>
      <w:r>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AF7A48" w:rsidRDefault="00AF7A48" w:rsidP="00AF7A48">
      <w:pPr>
        <w:tabs>
          <w:tab w:val="left" w:pos="1134"/>
        </w:tabs>
        <w:ind w:firstLine="709"/>
        <w:jc w:val="both"/>
        <w:rPr>
          <w:rFonts w:eastAsia="Calibri"/>
          <w:spacing w:val="-6"/>
          <w:sz w:val="28"/>
          <w:szCs w:val="28"/>
          <w:lang w:eastAsia="en-US"/>
        </w:rPr>
      </w:pPr>
      <w:r>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rPr>
        <w:t>в течение 10 (десяти) дней</w:t>
      </w:r>
      <w:r>
        <w:t xml:space="preserve"> </w:t>
      </w:r>
      <w:r>
        <w:rPr>
          <w:rFonts w:eastAsia="Calibri"/>
          <w:spacing w:val="-6"/>
          <w:sz w:val="28"/>
          <w:szCs w:val="28"/>
          <w:lang w:eastAsia="en-US"/>
        </w:rPr>
        <w:t>со дня направления указанного договора.</w:t>
      </w:r>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rFonts w:eastAsia="Calibri"/>
          <w:spacing w:val="-6"/>
          <w:sz w:val="28"/>
          <w:szCs w:val="28"/>
        </w:rPr>
      </w:pPr>
      <w:r>
        <w:rPr>
          <w:sz w:val="28"/>
          <w:szCs w:val="28"/>
        </w:rPr>
        <w:t>Обеспечение</w:t>
      </w:r>
      <w:r>
        <w:rPr>
          <w:spacing w:val="-6"/>
          <w:sz w:val="28"/>
          <w:szCs w:val="28"/>
        </w:rPr>
        <w:t xml:space="preserve"> исполнения обязательств по договору: </w:t>
      </w:r>
      <w:r>
        <w:rPr>
          <w:sz w:val="28"/>
          <w:szCs w:val="28"/>
        </w:rPr>
        <w:t>не требуется.</w:t>
      </w:r>
      <w:r>
        <w:rPr>
          <w:b/>
          <w:i/>
        </w:rPr>
        <w:t xml:space="preserve"> </w:t>
      </w:r>
    </w:p>
    <w:p w:rsidR="00AF7A48" w:rsidRDefault="00AF7A48" w:rsidP="00AF7A48">
      <w:pPr>
        <w:tabs>
          <w:tab w:val="left" w:pos="1134"/>
        </w:tabs>
        <w:ind w:firstLine="709"/>
        <w:jc w:val="both"/>
        <w:rPr>
          <w:rFonts w:eastAsia="Calibri"/>
          <w:spacing w:val="-6"/>
          <w:sz w:val="28"/>
          <w:szCs w:val="28"/>
          <w:lang w:eastAsia="en-US"/>
        </w:rPr>
      </w:pPr>
      <w:r>
        <w:rPr>
          <w:rFonts w:eastAsia="Calibri"/>
          <w:spacing w:val="-6"/>
          <w:sz w:val="28"/>
          <w:szCs w:val="28"/>
          <w:lang w:eastAsia="en-US"/>
        </w:rPr>
        <w:t>В случае предоставления обеспечения исполнения обязательств по договору в форме:</w:t>
      </w:r>
    </w:p>
    <w:p w:rsidR="00AF7A48" w:rsidRDefault="00AF7A48" w:rsidP="00AF7A48">
      <w:pPr>
        <w:pStyle w:val="af4"/>
        <w:numPr>
          <w:ilvl w:val="0"/>
          <w:numId w:val="48"/>
        </w:numPr>
        <w:tabs>
          <w:tab w:val="left" w:pos="1134"/>
        </w:tabs>
        <w:spacing w:before="0" w:beforeAutospacing="0" w:after="0" w:afterAutospacing="0"/>
        <w:ind w:left="0" w:right="153" w:firstLine="709"/>
        <w:contextualSpacing/>
        <w:jc w:val="both"/>
        <w:rPr>
          <w:rFonts w:eastAsia="Calibri"/>
          <w:spacing w:val="-6"/>
          <w:sz w:val="28"/>
          <w:szCs w:val="28"/>
        </w:rPr>
      </w:pPr>
      <w:r>
        <w:rPr>
          <w:spacing w:val="-6"/>
          <w:sz w:val="28"/>
          <w:szCs w:val="28"/>
        </w:rPr>
        <w:t xml:space="preserve">безотзывной банковской гарантии, выданной банком, такое обеспечение предоставляется по </w:t>
      </w:r>
      <w:hyperlink r:id="rId17" w:anchor="_БАНКОВСКАЯ_ГАРАНТИЯ_ОБЕСПЕЧЕНИЯ_1"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AF7A48" w:rsidRDefault="00AF7A48" w:rsidP="00AF7A48">
      <w:pPr>
        <w:pStyle w:val="af4"/>
        <w:numPr>
          <w:ilvl w:val="0"/>
          <w:numId w:val="48"/>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поручительства, такое обеспечение предоставляется по </w:t>
      </w:r>
      <w:hyperlink r:id="rId18" w:anchor="_ДОГОВОР_ПОРУЧИТЕЛЬСТВА_(Форма"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AF7A48" w:rsidRDefault="00AF7A48" w:rsidP="00AF7A48">
      <w:pPr>
        <w:pStyle w:val="af4"/>
        <w:numPr>
          <w:ilvl w:val="0"/>
          <w:numId w:val="48"/>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денежных средств, такое обеспечение предоставляется</w:t>
      </w:r>
      <w:r>
        <w:t xml:space="preserve"> </w:t>
      </w:r>
      <w:r>
        <w:rPr>
          <w:spacing w:val="-6"/>
          <w:sz w:val="28"/>
          <w:szCs w:val="28"/>
        </w:rPr>
        <w:t>путем их перечисления заказчику по следующим реквизитам:</w:t>
      </w:r>
    </w:p>
    <w:p w:rsidR="00AF7A48" w:rsidRDefault="00AF7A48" w:rsidP="00AF7A48">
      <w:pPr>
        <w:pStyle w:val="af4"/>
        <w:spacing w:after="0"/>
        <w:ind w:left="928" w:right="153"/>
        <w:rPr>
          <w:spacing w:val="-6"/>
          <w:sz w:val="28"/>
          <w:szCs w:val="28"/>
        </w:rPr>
      </w:pPr>
      <w:r>
        <w:rPr>
          <w:spacing w:val="-6"/>
          <w:sz w:val="28"/>
          <w:szCs w:val="28"/>
        </w:rPr>
        <w:t xml:space="preserve">Получатель, Банковские реквизиты: </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lastRenderedPageBreak/>
        <w:t>Акционерное общество «Научно-производственный комплекс «Дедал»</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ОГРН 1085010000151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ИНН 5010036460</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КПП 501001001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AF7A48" w:rsidRDefault="00AF7A48" w:rsidP="00AF7A48">
      <w:pPr>
        <w:pStyle w:val="af4"/>
        <w:numPr>
          <w:ilvl w:val="0"/>
          <w:numId w:val="46"/>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AF7A48" w:rsidRDefault="00AF7A48" w:rsidP="00AF7A48">
      <w:pPr>
        <w:pStyle w:val="af4"/>
        <w:numPr>
          <w:ilvl w:val="0"/>
          <w:numId w:val="46"/>
        </w:numPr>
        <w:tabs>
          <w:tab w:val="left" w:pos="1134"/>
        </w:tabs>
        <w:spacing w:before="0" w:beforeAutospacing="0" w:after="200" w:afterAutospacing="0" w:line="276" w:lineRule="auto"/>
        <w:contextualSpacing/>
        <w:jc w:val="both"/>
        <w:rPr>
          <w:rFonts w:eastAsia="Calibri"/>
          <w:spacing w:val="-6"/>
          <w:sz w:val="28"/>
          <w:szCs w:val="28"/>
        </w:rPr>
      </w:pPr>
      <w:r>
        <w:rPr>
          <w:sz w:val="28"/>
          <w:szCs w:val="28"/>
        </w:rPr>
        <w:t>тел./факс: (496)212-81-50/212-81-60</w:t>
      </w:r>
    </w:p>
    <w:p w:rsidR="00AF7A48" w:rsidRDefault="00AF7A48" w:rsidP="00AF7A48">
      <w:pPr>
        <w:pStyle w:val="af4"/>
        <w:tabs>
          <w:tab w:val="left" w:pos="426"/>
        </w:tabs>
        <w:ind w:left="426"/>
        <w:jc w:val="both"/>
        <w:rPr>
          <w:rFonts w:ascii="Calibri" w:hAnsi="Calibri"/>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AF7A48" w:rsidRDefault="00AF7A48" w:rsidP="00AF7A48">
      <w:pPr>
        <w:numPr>
          <w:ilvl w:val="0"/>
          <w:numId w:val="39"/>
        </w:numPr>
        <w:tabs>
          <w:tab w:val="left" w:pos="0"/>
          <w:tab w:val="left" w:pos="1134"/>
        </w:tabs>
        <w:ind w:left="0" w:firstLine="709"/>
        <w:contextualSpacing/>
        <w:jc w:val="both"/>
        <w:rPr>
          <w:sz w:val="28"/>
          <w:szCs w:val="28"/>
        </w:rPr>
      </w:pPr>
      <w:r>
        <w:rPr>
          <w:sz w:val="28"/>
          <w:szCs w:val="28"/>
        </w:rPr>
        <w:t xml:space="preserve">Процедура </w:t>
      </w:r>
      <w:r>
        <w:rPr>
          <w:b/>
          <w:i/>
        </w:rPr>
        <w:t xml:space="preserve">запроса цен </w:t>
      </w:r>
      <w:r>
        <w:rPr>
          <w:sz w:val="28"/>
          <w:szCs w:val="28"/>
        </w:rPr>
        <w:t>не является торгами по законодательству Российской Федерации.</w:t>
      </w:r>
    </w:p>
    <w:p w:rsidR="00AF7A48" w:rsidRDefault="00AF7A48" w:rsidP="00AF7A48">
      <w:pPr>
        <w:pStyle w:val="af4"/>
        <w:numPr>
          <w:ilvl w:val="0"/>
          <w:numId w:val="39"/>
        </w:numPr>
        <w:tabs>
          <w:tab w:val="left" w:pos="0"/>
          <w:tab w:val="left" w:pos="1134"/>
        </w:tabs>
        <w:spacing w:before="0" w:beforeAutospacing="0" w:after="0" w:afterAutospacing="0"/>
        <w:ind w:left="709"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w:t>
      </w:r>
    </w:p>
    <w:p w:rsidR="00AF7A48" w:rsidRDefault="00AF7A48" w:rsidP="00AF7A48">
      <w:pPr>
        <w:tabs>
          <w:tab w:val="left" w:pos="0"/>
          <w:tab w:val="left" w:pos="1134"/>
        </w:tabs>
        <w:jc w:val="both"/>
        <w:rPr>
          <w:sz w:val="28"/>
          <w:szCs w:val="28"/>
        </w:rPr>
      </w:pPr>
      <w:r>
        <w:rPr>
          <w:sz w:val="28"/>
          <w:szCs w:val="28"/>
        </w:rPr>
        <w:t>не приводит к каким-либо последствиям для организатора</w:t>
      </w:r>
      <w:r>
        <w:rPr>
          <w:sz w:val="28"/>
        </w:rPr>
        <w:t xml:space="preserve"> закупки в случае</w:t>
      </w:r>
      <w:r>
        <w:rPr>
          <w:sz w:val="28"/>
          <w:szCs w:val="28"/>
        </w:rPr>
        <w:t>:</w:t>
      </w:r>
    </w:p>
    <w:p w:rsidR="00AF7A48" w:rsidRDefault="00AF7A48" w:rsidP="00AF7A48">
      <w:pPr>
        <w:pStyle w:val="af4"/>
        <w:spacing w:after="0"/>
        <w:ind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AF7A48" w:rsidRDefault="00AF7A48" w:rsidP="00AF7A48">
      <w:pPr>
        <w:pStyle w:val="af4"/>
        <w:spacing w:after="0"/>
        <w:ind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AF7A48" w:rsidRDefault="00AF7A48" w:rsidP="00AF7A48">
      <w:pPr>
        <w:pStyle w:val="af4"/>
        <w:spacing w:after="0"/>
        <w:ind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AF7A48" w:rsidRDefault="00AF7A48" w:rsidP="00AF7A48">
      <w:pPr>
        <w:pStyle w:val="af4"/>
        <w:spacing w:after="0"/>
        <w:ind w:firstLine="709"/>
        <w:jc w:val="both"/>
        <w:rPr>
          <w:sz w:val="28"/>
          <w:szCs w:val="28"/>
        </w:rPr>
      </w:pPr>
      <w:proofErr w:type="gramStart"/>
      <w:r>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AF7A48" w:rsidRDefault="00AF7A48" w:rsidP="00AF7A48">
      <w:pPr>
        <w:pStyle w:val="af4"/>
        <w:numPr>
          <w:ilvl w:val="0"/>
          <w:numId w:val="39"/>
        </w:numPr>
        <w:tabs>
          <w:tab w:val="left" w:pos="0"/>
          <w:tab w:val="left" w:pos="1134"/>
        </w:tabs>
        <w:spacing w:before="0" w:beforeAutospacing="0" w:after="0" w:afterAutospacing="0"/>
        <w:ind w:left="0" w:firstLine="709"/>
        <w:contextualSpacing/>
        <w:jc w:val="both"/>
        <w:rPr>
          <w:rFonts w:eastAsia="Calibri"/>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DE02AF" w:rsidRPr="009542C3" w:rsidRDefault="00AF7A48" w:rsidP="00AF7A48">
      <w:pPr>
        <w:pStyle w:val="af4"/>
        <w:tabs>
          <w:tab w:val="left" w:pos="0"/>
          <w:tab w:val="left" w:pos="1134"/>
        </w:tabs>
        <w:spacing w:before="0" w:beforeAutospacing="0" w:after="0" w:afterAutospacing="0"/>
        <w:ind w:firstLine="709"/>
        <w:jc w:val="both"/>
        <w:rPr>
          <w:sz w:val="28"/>
          <w:szCs w:val="28"/>
        </w:rPr>
      </w:pPr>
      <w:r>
        <w:rPr>
          <w:sz w:val="28"/>
          <w:szCs w:val="28"/>
        </w:rPr>
        <w:t xml:space="preserve">Центральный арбитражный комитет (ЦАК) - </w:t>
      </w:r>
      <w:hyperlink r:id="rId19" w:history="1">
        <w:r>
          <w:rPr>
            <w:rStyle w:val="afb"/>
            <w:sz w:val="28"/>
            <w:szCs w:val="28"/>
          </w:rPr>
          <w:t>arbitration@rosatom.ru</w:t>
        </w:r>
      </w:hyperlink>
      <w:r w:rsidR="00DE02AF" w:rsidRPr="009542C3">
        <w:rPr>
          <w:sz w:val="28"/>
          <w:szCs w:val="28"/>
        </w:rPr>
        <w:t>.</w:t>
      </w:r>
    </w:p>
    <w:p w:rsidR="00CD6C43" w:rsidRPr="00DE02AF" w:rsidRDefault="00CD6C43" w:rsidP="00DE02AF">
      <w:pPr>
        <w:tabs>
          <w:tab w:val="left" w:pos="0"/>
          <w:tab w:val="left" w:pos="1134"/>
        </w:tabs>
        <w:jc w:val="both"/>
        <w:rPr>
          <w:sz w:val="28"/>
          <w:szCs w:val="28"/>
        </w:rPr>
      </w:pPr>
    </w:p>
    <w:p w:rsidR="00BA3C22" w:rsidRPr="009A50C0" w:rsidRDefault="00BA3C22" w:rsidP="00CD6C43">
      <w:pPr>
        <w:pStyle w:val="af4"/>
        <w:spacing w:before="0" w:beforeAutospacing="0" w:after="0" w:afterAutospacing="0"/>
        <w:ind w:right="153"/>
        <w:jc w:val="both"/>
      </w:pPr>
    </w:p>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F73FC4">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F73FC4">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F73FC4">
      <w:pPr>
        <w:pStyle w:val="10"/>
        <w:numPr>
          <w:ilvl w:val="2"/>
          <w:numId w:val="22"/>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субподрядчикам (соисполнителям), изготовителя</w:t>
      </w:r>
      <w:bookmarkEnd w:id="43"/>
      <w:r w:rsidR="00E84279" w:rsidRPr="009A50C0">
        <w:rPr>
          <w:b/>
          <w:bCs/>
          <w:i/>
          <w:iCs w:val="0"/>
        </w:rPr>
        <w:t>м:</w:t>
      </w:r>
    </w:p>
    <w:p w:rsidR="00E84279" w:rsidRPr="009A50C0" w:rsidRDefault="00E84279" w:rsidP="006411A8">
      <w:pPr>
        <w:pStyle w:val="afffd"/>
        <w:numPr>
          <w:ilvl w:val="1"/>
          <w:numId w:val="34"/>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6411A8">
            <w:pPr>
              <w:numPr>
                <w:ilvl w:val="0"/>
                <w:numId w:val="31"/>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bookmarkStart w:id="47" w:name="_Ref405791406"/>
            <w:r w:rsidRPr="009A50C0">
              <w:rPr>
                <w:sz w:val="24"/>
                <w:szCs w:val="24"/>
              </w:rPr>
              <w:t xml:space="preserve">копии документов о государственной регистрации </w:t>
            </w:r>
            <w:proofErr w:type="gramStart"/>
            <w:r w:rsidRPr="009A50C0">
              <w:rPr>
                <w:sz w:val="24"/>
                <w:szCs w:val="24"/>
              </w:rPr>
              <w:t>из</w:t>
            </w:r>
            <w:proofErr w:type="gramEnd"/>
            <w:r w:rsidRPr="009A50C0">
              <w:rPr>
                <w:sz w:val="24"/>
                <w:szCs w:val="24"/>
              </w:rPr>
              <w:t xml:space="preserve"> следующих:</w:t>
            </w:r>
            <w:bookmarkEnd w:id="47"/>
          </w:p>
          <w:p w:rsidR="00E84279" w:rsidRPr="009A50C0" w:rsidRDefault="00E84279" w:rsidP="006411A8">
            <w:pPr>
              <w:numPr>
                <w:ilvl w:val="0"/>
                <w:numId w:val="29"/>
              </w:numPr>
              <w:tabs>
                <w:tab w:val="left" w:pos="300"/>
              </w:tabs>
              <w:ind w:left="0" w:right="153" w:firstLine="0"/>
              <w:jc w:val="both"/>
              <w:rPr>
                <w:bCs/>
              </w:rPr>
            </w:pPr>
            <w:r w:rsidRPr="009A50C0">
              <w:t>для юридических лиц – копия выписки из единого государственного реестра юридических лиц (выписка из ЕГРЮЛ);</w:t>
            </w:r>
          </w:p>
          <w:p w:rsidR="00E84279" w:rsidRPr="009A50C0" w:rsidRDefault="00E84279" w:rsidP="006411A8">
            <w:pPr>
              <w:numPr>
                <w:ilvl w:val="0"/>
                <w:numId w:val="29"/>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6411A8">
            <w:pPr>
              <w:numPr>
                <w:ilvl w:val="0"/>
                <w:numId w:val="29"/>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6411A8">
            <w:pPr>
              <w:numPr>
                <w:ilvl w:val="0"/>
                <w:numId w:val="29"/>
              </w:numPr>
              <w:tabs>
                <w:tab w:val="left" w:pos="300"/>
              </w:tabs>
              <w:ind w:left="0" w:right="153" w:firstLine="0"/>
              <w:jc w:val="both"/>
              <w:rPr>
                <w:bCs/>
              </w:rPr>
            </w:pPr>
            <w:r w:rsidRPr="009A50C0">
              <w:t>для иностранных лиц:</w:t>
            </w:r>
          </w:p>
          <w:p w:rsidR="00E84279" w:rsidRPr="009A50C0" w:rsidRDefault="00E84279" w:rsidP="006411A8">
            <w:pPr>
              <w:pStyle w:val="afff"/>
              <w:numPr>
                <w:ilvl w:val="0"/>
                <w:numId w:val="35"/>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6411A8">
            <w:pPr>
              <w:pStyle w:val="afff"/>
              <w:numPr>
                <w:ilvl w:val="0"/>
                <w:numId w:val="35"/>
              </w:numPr>
              <w:tabs>
                <w:tab w:val="left" w:pos="300"/>
              </w:tabs>
              <w:spacing w:after="0" w:line="240" w:lineRule="auto"/>
              <w:ind w:right="153"/>
              <w:jc w:val="both"/>
            </w:pPr>
            <w:r w:rsidRPr="009A50C0">
              <w:rPr>
                <w:sz w:val="24"/>
                <w:szCs w:val="24"/>
              </w:rPr>
              <w:t>краткая пояснительная записка, содержащая:</w:t>
            </w:r>
          </w:p>
          <w:p w:rsidR="00E84279" w:rsidRPr="009A50C0" w:rsidRDefault="00E84279" w:rsidP="006411A8">
            <w:pPr>
              <w:pStyle w:val="afff"/>
              <w:numPr>
                <w:ilvl w:val="0"/>
                <w:numId w:val="36"/>
              </w:numPr>
              <w:tabs>
                <w:tab w:val="left" w:pos="300"/>
              </w:tabs>
              <w:spacing w:after="0" w:line="240" w:lineRule="auto"/>
              <w:ind w:left="1203" w:right="153" w:hanging="425"/>
              <w:jc w:val="both"/>
            </w:pPr>
            <w:r w:rsidRPr="009A50C0">
              <w:rPr>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6411A8">
            <w:pPr>
              <w:pStyle w:val="afff"/>
              <w:numPr>
                <w:ilvl w:val="0"/>
                <w:numId w:val="36"/>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6411A8">
            <w:pPr>
              <w:numPr>
                <w:ilvl w:val="2"/>
                <w:numId w:val="31"/>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6411A8">
            <w:pPr>
              <w:numPr>
                <w:ilvl w:val="2"/>
                <w:numId w:val="31"/>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6411A8">
            <w:pPr>
              <w:numPr>
                <w:ilvl w:val="2"/>
                <w:numId w:val="31"/>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6411A8">
            <w:pPr>
              <w:numPr>
                <w:ilvl w:val="2"/>
                <w:numId w:val="31"/>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6411A8">
            <w:pPr>
              <w:numPr>
                <w:ilvl w:val="0"/>
                <w:numId w:val="29"/>
              </w:numPr>
              <w:tabs>
                <w:tab w:val="left" w:pos="353"/>
              </w:tabs>
              <w:ind w:left="353" w:right="153" w:hanging="353"/>
              <w:jc w:val="both"/>
            </w:pPr>
            <w:r w:rsidRPr="009A50C0">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4279" w:rsidRPr="009A50C0" w:rsidRDefault="00E84279" w:rsidP="006411A8">
            <w:pPr>
              <w:numPr>
                <w:ilvl w:val="0"/>
                <w:numId w:val="29"/>
              </w:numPr>
              <w:tabs>
                <w:tab w:val="left" w:pos="353"/>
              </w:tabs>
              <w:ind w:left="353" w:right="153" w:hanging="353"/>
              <w:jc w:val="both"/>
              <w:rPr>
                <w:bCs/>
              </w:rPr>
            </w:pPr>
            <w:r w:rsidRPr="009A50C0">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6411A8">
            <w:pPr>
              <w:numPr>
                <w:ilvl w:val="0"/>
                <w:numId w:val="29"/>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6411A8">
            <w:pPr>
              <w:numPr>
                <w:ilvl w:val="0"/>
                <w:numId w:val="29"/>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6411A8">
            <w:pPr>
              <w:numPr>
                <w:ilvl w:val="0"/>
                <w:numId w:val="29"/>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6411A8">
            <w:pPr>
              <w:numPr>
                <w:ilvl w:val="0"/>
                <w:numId w:val="29"/>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6411A8">
            <w:pPr>
              <w:pStyle w:val="afff"/>
              <w:numPr>
                <w:ilvl w:val="0"/>
                <w:numId w:val="32"/>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6411A8">
            <w:pPr>
              <w:pStyle w:val="afff"/>
              <w:numPr>
                <w:ilvl w:val="0"/>
                <w:numId w:val="32"/>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A50C0">
              <w:rPr>
                <w:sz w:val="24"/>
                <w:szCs w:val="24"/>
              </w:rPr>
              <w:lastRenderedPageBreak/>
              <w:t>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6411A8">
            <w:pPr>
              <w:pStyle w:val="afff"/>
              <w:numPr>
                <w:ilvl w:val="0"/>
                <w:numId w:val="33"/>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6411A8">
            <w:pPr>
              <w:numPr>
                <w:ilvl w:val="0"/>
                <w:numId w:val="30"/>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6411A8">
            <w:pPr>
              <w:numPr>
                <w:ilvl w:val="0"/>
                <w:numId w:val="30"/>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6411A8">
            <w:pPr>
              <w:numPr>
                <w:ilvl w:val="0"/>
                <w:numId w:val="30"/>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6411A8">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w:t>
            </w:r>
            <w:r w:rsidRPr="009A50C0">
              <w:rPr>
                <w:rFonts w:eastAsia="Arial Unicode MS"/>
                <w:bCs/>
              </w:rPr>
              <w:lastRenderedPageBreak/>
              <w:t xml:space="preserve">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6411A8">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6411A8">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6411A8">
            <w:pPr>
              <w:numPr>
                <w:ilvl w:val="0"/>
                <w:numId w:val="28"/>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6411A8">
            <w:pPr>
              <w:numPr>
                <w:ilvl w:val="0"/>
                <w:numId w:val="28"/>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F73FC4">
      <w:pPr>
        <w:pStyle w:val="10"/>
        <w:numPr>
          <w:ilvl w:val="1"/>
          <w:numId w:val="22"/>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F73FC4">
      <w:pPr>
        <w:numPr>
          <w:ilvl w:val="0"/>
          <w:numId w:val="26"/>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F73FC4">
      <w:pPr>
        <w:numPr>
          <w:ilvl w:val="0"/>
          <w:numId w:val="26"/>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F73FC4">
      <w:pPr>
        <w:numPr>
          <w:ilvl w:val="0"/>
          <w:numId w:val="26"/>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lastRenderedPageBreak/>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F73FC4">
      <w:pPr>
        <w:numPr>
          <w:ilvl w:val="0"/>
          <w:numId w:val="24"/>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A50C0" w:rsidRDefault="005D6E3F" w:rsidP="00F73FC4">
      <w:pPr>
        <w:pStyle w:val="10"/>
        <w:numPr>
          <w:ilvl w:val="0"/>
          <w:numId w:val="22"/>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F73FC4">
      <w:pPr>
        <w:pStyle w:val="10"/>
        <w:numPr>
          <w:ilvl w:val="0"/>
          <w:numId w:val="22"/>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F73FC4">
      <w:pPr>
        <w:pStyle w:val="10"/>
        <w:numPr>
          <w:ilvl w:val="0"/>
          <w:numId w:val="22"/>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F73FC4">
      <w:pPr>
        <w:pStyle w:val="10"/>
        <w:numPr>
          <w:ilvl w:val="0"/>
          <w:numId w:val="25"/>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F73FC4">
      <w:pPr>
        <w:pStyle w:val="10"/>
        <w:numPr>
          <w:ilvl w:val="0"/>
          <w:numId w:val="25"/>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658" w:rsidRDefault="00B50658">
      <w:r>
        <w:separator/>
      </w:r>
    </w:p>
  </w:endnote>
  <w:endnote w:type="continuationSeparator" w:id="0">
    <w:p w:rsidR="00B50658" w:rsidRDefault="00B50658">
      <w:r>
        <w:continuationSeparator/>
      </w:r>
    </w:p>
  </w:endnote>
  <w:endnote w:type="continuationNotice" w:id="1">
    <w:p w:rsidR="00B50658" w:rsidRDefault="00B5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658" w:rsidRDefault="00B50658">
      <w:r>
        <w:separator/>
      </w:r>
    </w:p>
  </w:footnote>
  <w:footnote w:type="continuationSeparator" w:id="0">
    <w:p w:rsidR="00B50658" w:rsidRDefault="00B50658">
      <w:r>
        <w:continuationSeparator/>
      </w:r>
    </w:p>
  </w:footnote>
  <w:footnote w:type="continuationNotice" w:id="1">
    <w:p w:rsidR="00B50658" w:rsidRDefault="00B506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4840">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4840">
      <w:rPr>
        <w:rFonts w:ascii="Times New Roman" w:hAnsi="Times New Roman" w:cs="Times New Roman"/>
        <w:noProof/>
        <w:sz w:val="24"/>
      </w:rPr>
      <w:t>15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5"/>
  </w:num>
  <w:num w:numId="19">
    <w:abstractNumId w:val="32"/>
  </w:num>
  <w:num w:numId="20">
    <w:abstractNumId w:val="20"/>
  </w:num>
  <w:num w:numId="21">
    <w:abstractNumId w:val="22"/>
  </w:num>
  <w:num w:numId="22">
    <w:abstractNumId w:val="27"/>
  </w:num>
  <w:num w:numId="23">
    <w:abstractNumId w:val="11"/>
  </w:num>
  <w:num w:numId="24">
    <w:abstractNumId w:val="10"/>
  </w:num>
  <w:num w:numId="25">
    <w:abstractNumId w:val="26"/>
  </w:num>
  <w:num w:numId="26">
    <w:abstractNumId w:val="34"/>
  </w:num>
  <w:num w:numId="27">
    <w:abstractNumId w:val="30"/>
  </w:num>
  <w:num w:numId="28">
    <w:abstractNumId w:val="6"/>
  </w:num>
  <w:num w:numId="29">
    <w:abstractNumId w:val="28"/>
  </w:num>
  <w:num w:numId="30">
    <w:abstractNumId w:val="4"/>
  </w:num>
  <w:num w:numId="31">
    <w:abstractNumId w:val="33"/>
  </w:num>
  <w:num w:numId="32">
    <w:abstractNumId w:val="17"/>
  </w:num>
  <w:num w:numId="33">
    <w:abstractNumId w:val="7"/>
  </w:num>
  <w:num w:numId="34">
    <w:abstractNumId w:val="18"/>
  </w:num>
  <w:num w:numId="35">
    <w:abstractNumId w:val="15"/>
  </w:num>
  <w:num w:numId="36">
    <w:abstractNumId w:val="14"/>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2"/>
  </w:num>
  <w:num w:numId="42">
    <w:abstractNumId w:val="20"/>
  </w:num>
  <w:num w:numId="43">
    <w:abstractNumId w:val="5"/>
  </w:num>
  <w:num w:numId="44">
    <w:abstractNumId w:val="32"/>
  </w:num>
  <w:num w:numId="45">
    <w:abstractNumId w:val="20"/>
  </w:num>
  <w:num w:numId="46">
    <w:abstractNumId w:val="5"/>
  </w:num>
  <w:num w:numId="47">
    <w:abstractNumId w:val="32"/>
  </w:num>
  <w:num w:numId="48">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840"/>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A48"/>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100C"/>
    <w:rsid w:val="00B41184"/>
    <w:rsid w:val="00B42517"/>
    <w:rsid w:val="00B42856"/>
    <w:rsid w:val="00B42A9A"/>
    <w:rsid w:val="00B43714"/>
    <w:rsid w:val="00B45283"/>
    <w:rsid w:val="00B47B5B"/>
    <w:rsid w:val="00B50018"/>
    <w:rsid w:val="00B5065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47"/>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qFormat/>
    <w:rsid w:val="00D7569C"/>
    <w:pPr>
      <w:keepNext/>
      <w:spacing w:before="40" w:after="40"/>
      <w:ind w:left="57" w:right="57"/>
    </w:pPr>
    <w:rPr>
      <w:snapToGrid w:val="0"/>
      <w:sz w:val="22"/>
      <w:szCs w:val="20"/>
    </w:rPr>
  </w:style>
  <w:style w:type="paragraph" w:customStyle="1" w:styleId="af9">
    <w:name w:val="Таблица текст"/>
    <w:basedOn w:val="a3"/>
    <w:qFormat/>
    <w:rsid w:val="00D7569C"/>
    <w:pPr>
      <w:spacing w:before="40" w:after="40"/>
      <w:ind w:left="57" w:right="57"/>
    </w:pPr>
    <w:rPr>
      <w:snapToGrid w:val="0"/>
      <w:szCs w:val="20"/>
    </w:rPr>
  </w:style>
  <w:style w:type="paragraph" w:customStyle="1" w:styleId="a1">
    <w:name w:val="Пункт"/>
    <w:basedOn w:val="a3"/>
    <w:qFormat/>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375664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DCD37-E3FE-4168-8590-2B2B548A7BBD}">
  <ds:schemaRefs>
    <ds:schemaRef ds:uri="http://schemas.openxmlformats.org/officeDocument/2006/bibliography"/>
  </ds:schemaRefs>
</ds:datastoreItem>
</file>

<file path=customXml/itemProps2.xml><?xml version="1.0" encoding="utf-8"?>
<ds:datastoreItem xmlns:ds="http://schemas.openxmlformats.org/officeDocument/2006/customXml" ds:itemID="{6B65C1DC-7C77-42D9-812C-2373BFCE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15</Pages>
  <Words>4516</Words>
  <Characters>25746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30202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32</cp:revision>
  <cp:lastPrinted>2015-03-31T13:05:00Z</cp:lastPrinted>
  <dcterms:created xsi:type="dcterms:W3CDTF">2015-03-27T22:07:00Z</dcterms:created>
  <dcterms:modified xsi:type="dcterms:W3CDTF">2016-04-19T09:08:00Z</dcterms:modified>
</cp:coreProperties>
</file>